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12C39" w14:textId="77777777" w:rsidR="0015534B" w:rsidRPr="0015534B" w:rsidRDefault="0015534B" w:rsidP="0015534B">
      <w:pPr>
        <w:ind w:firstLineChars="200" w:firstLine="480"/>
        <w:rPr>
          <w:sz w:val="24"/>
          <w:szCs w:val="28"/>
        </w:rPr>
      </w:pPr>
      <w:r w:rsidRPr="0015534B">
        <w:rPr>
          <w:rFonts w:hint="eastAsia"/>
          <w:sz w:val="24"/>
          <w:szCs w:val="28"/>
        </w:rPr>
        <w:t>两校正在协商设立</w:t>
      </w:r>
      <w:r w:rsidRPr="0015534B">
        <w:rPr>
          <w:rFonts w:hint="eastAsia"/>
          <w:b/>
          <w:bCs/>
          <w:sz w:val="24"/>
          <w:szCs w:val="28"/>
        </w:rPr>
        <w:t>「</w:t>
      </w:r>
      <w:r w:rsidRPr="0015534B">
        <w:rPr>
          <w:b/>
          <w:bCs/>
          <w:sz w:val="24"/>
          <w:szCs w:val="28"/>
        </w:rPr>
        <w:t>3+1</w:t>
      </w:r>
      <w:r w:rsidRPr="0015534B">
        <w:rPr>
          <w:rFonts w:hint="eastAsia"/>
          <w:b/>
          <w:bCs/>
          <w:sz w:val="24"/>
          <w:szCs w:val="28"/>
        </w:rPr>
        <w:t>」</w:t>
      </w:r>
      <w:r w:rsidRPr="0015534B">
        <w:rPr>
          <w:rFonts w:hint="eastAsia"/>
          <w:sz w:val="24"/>
          <w:szCs w:val="28"/>
        </w:rPr>
        <w:t>的培养模式，即我校参加</w:t>
      </w:r>
      <w:r w:rsidRPr="0015534B">
        <w:rPr>
          <w:sz w:val="24"/>
          <w:szCs w:val="28"/>
        </w:rPr>
        <w:t>“</w:t>
      </w:r>
      <w:r w:rsidRPr="0015534B">
        <w:rPr>
          <w:rFonts w:hint="eastAsia"/>
          <w:sz w:val="24"/>
          <w:szCs w:val="28"/>
        </w:rPr>
        <w:t>赴日留学班</w:t>
      </w:r>
      <w:r w:rsidRPr="0015534B">
        <w:rPr>
          <w:sz w:val="24"/>
          <w:szCs w:val="28"/>
        </w:rPr>
        <w:t>”</w:t>
      </w:r>
      <w:r w:rsidRPr="0015534B">
        <w:rPr>
          <w:rFonts w:hint="eastAsia"/>
          <w:sz w:val="24"/>
          <w:szCs w:val="28"/>
        </w:rPr>
        <w:t>的学生在大三时，派送到该校学习一年专业课，然后回国读完大四课程时，接受该校相应专业的硕士研究生考试，合格者毕业后到该校攻读硕士课程。</w:t>
      </w:r>
    </w:p>
    <w:p w14:paraId="7F592709" w14:textId="69C07EE7" w:rsidR="0015534B" w:rsidRPr="0015534B" w:rsidRDefault="0015534B" w:rsidP="0015534B">
      <w:pPr>
        <w:rPr>
          <w:sz w:val="24"/>
          <w:szCs w:val="28"/>
        </w:rPr>
      </w:pPr>
      <w:r w:rsidRPr="0015534B">
        <w:rPr>
          <w:sz w:val="24"/>
          <w:szCs w:val="28"/>
        </w:rPr>
        <w:t xml:space="preserve">    </w:t>
      </w:r>
      <w:r>
        <w:rPr>
          <w:sz w:val="24"/>
          <w:szCs w:val="28"/>
        </w:rPr>
        <w:t xml:space="preserve">   </w:t>
      </w:r>
      <w:proofErr w:type="gramStart"/>
      <w:r w:rsidRPr="0015534B">
        <w:rPr>
          <w:rFonts w:hint="eastAsia"/>
          <w:sz w:val="24"/>
          <w:szCs w:val="28"/>
        </w:rPr>
        <w:t>关于岛</w:t>
      </w:r>
      <w:proofErr w:type="gramEnd"/>
      <w:r w:rsidRPr="0015534B">
        <w:rPr>
          <w:rFonts w:hint="eastAsia"/>
          <w:sz w:val="24"/>
          <w:szCs w:val="28"/>
        </w:rPr>
        <w:t>根大学与我院设置专业课程相近的专业方向如下：</w:t>
      </w:r>
    </w:p>
    <w:p w14:paraId="1A3B7BB5" w14:textId="04214B0F" w:rsidR="0015534B" w:rsidRPr="0015534B" w:rsidRDefault="0015534B" w:rsidP="0015534B">
      <w:pPr>
        <w:rPr>
          <w:sz w:val="24"/>
          <w:szCs w:val="28"/>
        </w:rPr>
      </w:pPr>
      <w:r w:rsidRPr="0015534B">
        <w:rPr>
          <w:sz w:val="24"/>
          <w:szCs w:val="28"/>
        </w:rPr>
        <w:t xml:space="preserve">       </w:t>
      </w:r>
      <w:r>
        <w:rPr>
          <w:sz w:val="24"/>
          <w:szCs w:val="28"/>
        </w:rPr>
        <w:t xml:space="preserve">   </w:t>
      </w:r>
      <w:r w:rsidRPr="0015534B">
        <w:rPr>
          <w:rFonts w:hint="eastAsia"/>
          <w:sz w:val="24"/>
          <w:szCs w:val="28"/>
        </w:rPr>
        <w:t>数学理论方面：</w:t>
      </w:r>
      <w:r w:rsidRPr="0015534B">
        <w:rPr>
          <w:rFonts w:hint="eastAsia"/>
          <w:b/>
          <w:bCs/>
          <w:sz w:val="24"/>
          <w:szCs w:val="28"/>
        </w:rPr>
        <w:t>微分拓扑学</w:t>
      </w:r>
      <w:r w:rsidRPr="0015534B">
        <w:rPr>
          <w:rFonts w:hint="eastAsia"/>
          <w:sz w:val="24"/>
          <w:szCs w:val="28"/>
        </w:rPr>
        <w:t>、</w:t>
      </w:r>
      <w:r w:rsidRPr="0015534B">
        <w:rPr>
          <w:rFonts w:hint="eastAsia"/>
          <w:b/>
          <w:bCs/>
          <w:sz w:val="24"/>
          <w:szCs w:val="28"/>
        </w:rPr>
        <w:t>李代数</w:t>
      </w:r>
      <w:r w:rsidRPr="0015534B">
        <w:rPr>
          <w:rFonts w:hint="eastAsia"/>
          <w:sz w:val="24"/>
          <w:szCs w:val="28"/>
        </w:rPr>
        <w:t>、</w:t>
      </w:r>
      <w:r w:rsidRPr="0015534B">
        <w:rPr>
          <w:rFonts w:hint="eastAsia"/>
          <w:b/>
          <w:bCs/>
          <w:sz w:val="24"/>
          <w:szCs w:val="28"/>
        </w:rPr>
        <w:t>环论</w:t>
      </w:r>
      <w:r w:rsidRPr="0015534B">
        <w:rPr>
          <w:rFonts w:hint="eastAsia"/>
          <w:sz w:val="24"/>
          <w:szCs w:val="28"/>
        </w:rPr>
        <w:t>、</w:t>
      </w:r>
      <w:r w:rsidRPr="0015534B">
        <w:rPr>
          <w:rFonts w:hint="eastAsia"/>
          <w:b/>
          <w:bCs/>
          <w:sz w:val="24"/>
          <w:szCs w:val="28"/>
        </w:rPr>
        <w:t>整数论</w:t>
      </w:r>
      <w:r w:rsidRPr="0015534B">
        <w:rPr>
          <w:rFonts w:hint="eastAsia"/>
          <w:sz w:val="24"/>
          <w:szCs w:val="28"/>
        </w:rPr>
        <w:t>；</w:t>
      </w:r>
    </w:p>
    <w:p w14:paraId="2C7B3F6A" w14:textId="1B58A4B0" w:rsidR="0015534B" w:rsidRDefault="0015534B" w:rsidP="0015534B">
      <w:pPr>
        <w:ind w:left="2880" w:hangingChars="1200" w:hanging="2880"/>
        <w:rPr>
          <w:sz w:val="24"/>
          <w:szCs w:val="28"/>
        </w:rPr>
      </w:pPr>
      <w:r w:rsidRPr="0015534B">
        <w:rPr>
          <w:sz w:val="24"/>
          <w:szCs w:val="28"/>
        </w:rPr>
        <w:t xml:space="preserve">       </w:t>
      </w:r>
      <w:r>
        <w:rPr>
          <w:sz w:val="24"/>
          <w:szCs w:val="28"/>
        </w:rPr>
        <w:t xml:space="preserve">   </w:t>
      </w:r>
      <w:r w:rsidRPr="0015534B">
        <w:rPr>
          <w:rFonts w:hint="eastAsia"/>
          <w:sz w:val="24"/>
          <w:szCs w:val="28"/>
        </w:rPr>
        <w:t>应用数学方面：</w:t>
      </w:r>
      <w:r w:rsidRPr="0015534B">
        <w:rPr>
          <w:rFonts w:hint="eastAsia"/>
          <w:b/>
          <w:bCs/>
          <w:sz w:val="24"/>
          <w:szCs w:val="28"/>
        </w:rPr>
        <w:t>泛函分析</w:t>
      </w:r>
      <w:r w:rsidRPr="0015534B">
        <w:rPr>
          <w:rFonts w:hint="eastAsia"/>
          <w:sz w:val="24"/>
          <w:szCs w:val="28"/>
        </w:rPr>
        <w:t>、</w:t>
      </w:r>
      <w:r w:rsidRPr="0015534B">
        <w:rPr>
          <w:rFonts w:hint="eastAsia"/>
          <w:b/>
          <w:bCs/>
          <w:sz w:val="24"/>
          <w:szCs w:val="28"/>
        </w:rPr>
        <w:t>微分方程稳定性理论</w:t>
      </w:r>
      <w:r w:rsidRPr="0015534B">
        <w:rPr>
          <w:rFonts w:hint="eastAsia"/>
          <w:sz w:val="24"/>
          <w:szCs w:val="28"/>
        </w:rPr>
        <w:t>、</w:t>
      </w:r>
      <w:r w:rsidRPr="0015534B">
        <w:rPr>
          <w:rFonts w:hint="eastAsia"/>
          <w:b/>
          <w:bCs/>
          <w:sz w:val="24"/>
          <w:szCs w:val="28"/>
        </w:rPr>
        <w:t>偏微分方程</w:t>
      </w:r>
      <w:r w:rsidRPr="0015534B">
        <w:rPr>
          <w:rFonts w:hint="eastAsia"/>
          <w:sz w:val="24"/>
          <w:szCs w:val="28"/>
        </w:rPr>
        <w:t>、</w:t>
      </w:r>
      <w:r w:rsidRPr="0015534B">
        <w:rPr>
          <w:rFonts w:hint="eastAsia"/>
          <w:b/>
          <w:bCs/>
          <w:sz w:val="24"/>
          <w:szCs w:val="28"/>
        </w:rPr>
        <w:t>动力学</w:t>
      </w:r>
      <w:r w:rsidRPr="0015534B">
        <w:rPr>
          <w:rFonts w:hint="eastAsia"/>
          <w:sz w:val="24"/>
          <w:szCs w:val="28"/>
        </w:rPr>
        <w:t>；</w:t>
      </w:r>
      <w:r w:rsidRPr="0015534B">
        <w:rPr>
          <w:rFonts w:hint="eastAsia"/>
          <w:b/>
          <w:bCs/>
          <w:sz w:val="24"/>
          <w:szCs w:val="28"/>
        </w:rPr>
        <w:t>凸分析</w:t>
      </w:r>
      <w:r w:rsidRPr="0015534B">
        <w:rPr>
          <w:rFonts w:hint="eastAsia"/>
          <w:sz w:val="24"/>
          <w:szCs w:val="28"/>
        </w:rPr>
        <w:t>、</w:t>
      </w:r>
      <w:r w:rsidRPr="0015534B">
        <w:rPr>
          <w:rFonts w:hint="eastAsia"/>
          <w:b/>
          <w:bCs/>
          <w:sz w:val="24"/>
          <w:szCs w:val="28"/>
        </w:rPr>
        <w:t>数值解析</w:t>
      </w:r>
      <w:r w:rsidRPr="0015534B">
        <w:rPr>
          <w:rFonts w:hint="eastAsia"/>
          <w:sz w:val="24"/>
          <w:szCs w:val="28"/>
        </w:rPr>
        <w:t>、</w:t>
      </w:r>
      <w:r w:rsidRPr="0015534B">
        <w:rPr>
          <w:rFonts w:hint="eastAsia"/>
          <w:b/>
          <w:bCs/>
          <w:sz w:val="24"/>
          <w:szCs w:val="28"/>
        </w:rPr>
        <w:t>金融数学</w:t>
      </w:r>
      <w:r w:rsidRPr="0015534B">
        <w:rPr>
          <w:rFonts w:hint="eastAsia"/>
          <w:sz w:val="24"/>
          <w:szCs w:val="28"/>
        </w:rPr>
        <w:t>、</w:t>
      </w:r>
      <w:r w:rsidRPr="0015534B">
        <w:rPr>
          <w:rFonts w:hint="eastAsia"/>
          <w:b/>
          <w:bCs/>
          <w:sz w:val="24"/>
          <w:szCs w:val="28"/>
        </w:rPr>
        <w:t>数理生物学</w:t>
      </w:r>
      <w:r w:rsidRPr="0015534B">
        <w:rPr>
          <w:rFonts w:hint="eastAsia"/>
          <w:sz w:val="24"/>
          <w:szCs w:val="28"/>
        </w:rPr>
        <w:t>、</w:t>
      </w:r>
      <w:r w:rsidRPr="0015534B">
        <w:rPr>
          <w:rFonts w:hint="eastAsia"/>
          <w:b/>
          <w:bCs/>
          <w:sz w:val="24"/>
          <w:szCs w:val="28"/>
        </w:rPr>
        <w:t>统计学</w:t>
      </w:r>
      <w:r w:rsidRPr="0015534B">
        <w:rPr>
          <w:rFonts w:hint="eastAsia"/>
          <w:sz w:val="24"/>
          <w:szCs w:val="28"/>
        </w:rPr>
        <w:t>。</w:t>
      </w:r>
    </w:p>
    <w:p w14:paraId="32B2B14E" w14:textId="77777777" w:rsidR="0015534B" w:rsidRPr="0015534B" w:rsidRDefault="0015534B" w:rsidP="0015534B">
      <w:pPr>
        <w:ind w:left="2880" w:hangingChars="1200" w:hanging="2880"/>
        <w:rPr>
          <w:rFonts w:hint="eastAsia"/>
          <w:sz w:val="24"/>
          <w:szCs w:val="28"/>
        </w:rPr>
      </w:pPr>
    </w:p>
    <w:p w14:paraId="25BB0D59" w14:textId="5BC0FB93" w:rsidR="0015534B" w:rsidRDefault="0015534B" w:rsidP="0015534B">
      <w:pPr>
        <w:ind w:firstLineChars="200" w:firstLine="560"/>
        <w:rPr>
          <w:color w:val="FF0000"/>
          <w:sz w:val="28"/>
          <w:szCs w:val="32"/>
        </w:rPr>
      </w:pPr>
      <w:r w:rsidRPr="0015534B">
        <w:rPr>
          <w:rFonts w:hint="eastAsia"/>
          <w:color w:val="FF0000"/>
          <w:sz w:val="28"/>
          <w:szCs w:val="32"/>
        </w:rPr>
        <w:t>注意到日本岛根大学院综合理工学部的数理研究</w:t>
      </w:r>
      <w:proofErr w:type="gramStart"/>
      <w:r w:rsidRPr="0015534B">
        <w:rPr>
          <w:rFonts w:hint="eastAsia"/>
          <w:color w:val="FF0000"/>
          <w:sz w:val="28"/>
          <w:szCs w:val="32"/>
        </w:rPr>
        <w:t>科具有</w:t>
      </w:r>
      <w:proofErr w:type="gramEnd"/>
      <w:r w:rsidRPr="0015534B">
        <w:rPr>
          <w:rFonts w:hint="eastAsia"/>
          <w:color w:val="FF0000"/>
          <w:sz w:val="28"/>
          <w:szCs w:val="32"/>
        </w:rPr>
        <w:t>博士授予权，由我院去该校研究生院读硕士课程的学生被称作进入《博士前期课程》。因此，如果学生本人努力，并且有攻读博士学位的愿望，实际上相当于考入具有硕、博连读的研究生院。</w:t>
      </w:r>
    </w:p>
    <w:p w14:paraId="7DCF78C2" w14:textId="77777777" w:rsidR="0015534B" w:rsidRPr="0015534B" w:rsidRDefault="0015534B" w:rsidP="0015534B">
      <w:pPr>
        <w:ind w:firstLineChars="200" w:firstLine="560"/>
        <w:rPr>
          <w:rFonts w:hint="eastAsia"/>
          <w:color w:val="FF0000"/>
          <w:sz w:val="28"/>
          <w:szCs w:val="32"/>
        </w:rPr>
      </w:pPr>
    </w:p>
    <w:p w14:paraId="3C7502E6" w14:textId="28B8EBC4" w:rsidR="0015534B" w:rsidRPr="0015534B" w:rsidRDefault="0015534B" w:rsidP="0015534B">
      <w:pPr>
        <w:rPr>
          <w:sz w:val="24"/>
          <w:szCs w:val="28"/>
        </w:rPr>
      </w:pPr>
      <w:r w:rsidRPr="0015534B">
        <w:rPr>
          <w:sz w:val="24"/>
          <w:szCs w:val="28"/>
        </w:rPr>
        <w:t xml:space="preserve">    </w:t>
      </w:r>
      <w:r w:rsidRPr="0015534B">
        <w:rPr>
          <w:rFonts w:hint="eastAsia"/>
          <w:sz w:val="24"/>
          <w:szCs w:val="28"/>
        </w:rPr>
        <w:t>日本的教育体制规定：硕士课程两年毕业，博士课程</w:t>
      </w:r>
      <w:r w:rsidRPr="0015534B">
        <w:rPr>
          <w:sz w:val="24"/>
          <w:szCs w:val="28"/>
        </w:rPr>
        <w:t>3</w:t>
      </w:r>
      <w:r w:rsidRPr="0015534B">
        <w:rPr>
          <w:rFonts w:hint="eastAsia"/>
          <w:sz w:val="24"/>
          <w:szCs w:val="28"/>
        </w:rPr>
        <w:t>年毕业，而且对于学习优秀，科研能力强的学生允许提前一年或两年毕业。该校对于学习优秀的研究学生实施减免学费的政策。</w:t>
      </w:r>
    </w:p>
    <w:p w14:paraId="6FFD0373" w14:textId="12C647E6" w:rsidR="0015534B" w:rsidRPr="0015534B" w:rsidRDefault="0015534B" w:rsidP="0015534B">
      <w:pPr>
        <w:rPr>
          <w:sz w:val="24"/>
          <w:szCs w:val="28"/>
        </w:rPr>
      </w:pPr>
      <w:r w:rsidRPr="0015534B">
        <w:rPr>
          <w:sz w:val="24"/>
          <w:szCs w:val="28"/>
        </w:rPr>
        <w:t xml:space="preserve">    </w:t>
      </w:r>
      <w:r w:rsidRPr="0015534B">
        <w:rPr>
          <w:rFonts w:hint="eastAsia"/>
          <w:sz w:val="24"/>
          <w:szCs w:val="28"/>
        </w:rPr>
        <w:t>因此，我院欢迎各地有志毕业后去该校攻读硕、博课程的优秀学生报考我院。我们将通过这个搭建好的平台，引导你们走上赴日留学的捷径！</w:t>
      </w:r>
    </w:p>
    <w:p w14:paraId="231A803E" w14:textId="0F3C862D" w:rsidR="0015534B" w:rsidRPr="0015534B" w:rsidRDefault="0015534B" w:rsidP="0015534B">
      <w:pPr>
        <w:rPr>
          <w:sz w:val="24"/>
          <w:szCs w:val="28"/>
        </w:rPr>
      </w:pPr>
    </w:p>
    <w:p w14:paraId="0D0CFEAB" w14:textId="77777777" w:rsidR="00E463C9" w:rsidRPr="0015534B" w:rsidRDefault="00E463C9">
      <w:pPr>
        <w:rPr>
          <w:sz w:val="24"/>
          <w:szCs w:val="28"/>
        </w:rPr>
      </w:pPr>
    </w:p>
    <w:sectPr w:rsidR="00E463C9" w:rsidRPr="001553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60"/>
    <w:rsid w:val="0015534B"/>
    <w:rsid w:val="00920160"/>
    <w:rsid w:val="00E4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14B7C"/>
  <w15:chartTrackingRefBased/>
  <w15:docId w15:val="{39FD1709-A021-4306-8926-5C7B9675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3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辰宇</dc:creator>
  <cp:keywords/>
  <dc:description/>
  <cp:lastModifiedBy>辰宇</cp:lastModifiedBy>
  <cp:revision>2</cp:revision>
  <dcterms:created xsi:type="dcterms:W3CDTF">2021-06-15T09:30:00Z</dcterms:created>
  <dcterms:modified xsi:type="dcterms:W3CDTF">2021-06-15T09:33:00Z</dcterms:modified>
</cp:coreProperties>
</file>